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E2C97" w:rsidRDefault="003E2C97" w:rsidP="003E2C97">
      <w:pPr>
        <w:autoSpaceDE w:val="0"/>
        <w:autoSpaceDN w:val="0"/>
        <w:adjustRightInd w:val="0"/>
        <w:spacing w:after="0" w:line="240" w:lineRule="auto"/>
        <w:ind w:firstLine="709"/>
        <w:jc w:val="center"/>
        <w:rPr>
          <w:rFonts w:ascii="Times New Roman" w:eastAsia="Times New Roman" w:hAnsi="Times New Roman" w:cs="Times New Roman"/>
          <w:b/>
          <w:bCs/>
          <w:sz w:val="40"/>
          <w:szCs w:val="40"/>
        </w:rPr>
      </w:pPr>
      <w:r w:rsidRPr="003E2C97">
        <w:rPr>
          <w:rFonts w:ascii="Times New Roman" w:eastAsia="Times New Roman" w:hAnsi="Times New Roman" w:cs="Times New Roman"/>
          <w:b/>
          <w:bCs/>
          <w:sz w:val="40"/>
          <w:szCs w:val="40"/>
        </w:rPr>
        <w:t xml:space="preserve">4. Thủ tục lựa chọn chủ đầu tư dự án xây dựng nhà ở thương mại đối với trường hợp chỉ định chủ đầu tư quy định tại Khoản 2 Điều 18 Nghị định </w:t>
      </w:r>
    </w:p>
    <w:p w:rsidR="003E2C97" w:rsidRPr="003E2C97" w:rsidRDefault="003E2C97" w:rsidP="003E2C97">
      <w:pPr>
        <w:autoSpaceDE w:val="0"/>
        <w:autoSpaceDN w:val="0"/>
        <w:adjustRightInd w:val="0"/>
        <w:spacing w:after="0" w:line="240" w:lineRule="auto"/>
        <w:ind w:firstLine="709"/>
        <w:jc w:val="center"/>
        <w:rPr>
          <w:rFonts w:ascii="Times New Roman" w:eastAsia="Times New Roman" w:hAnsi="Times New Roman" w:cs="Times New Roman"/>
          <w:sz w:val="40"/>
          <w:szCs w:val="40"/>
        </w:rPr>
      </w:pPr>
      <w:r w:rsidRPr="003E2C97">
        <w:rPr>
          <w:rFonts w:ascii="Times New Roman" w:eastAsia="Times New Roman" w:hAnsi="Times New Roman" w:cs="Times New Roman"/>
          <w:b/>
          <w:bCs/>
          <w:sz w:val="40"/>
          <w:szCs w:val="40"/>
        </w:rPr>
        <w:t>số 99/2015/NĐ-CP.</w:t>
      </w:r>
    </w:p>
    <w:p w:rsidR="003E2C97" w:rsidRPr="003E2C97" w:rsidRDefault="003E2C97" w:rsidP="003E2C97">
      <w:pPr>
        <w:autoSpaceDE w:val="0"/>
        <w:autoSpaceDN w:val="0"/>
        <w:adjustRightInd w:val="0"/>
        <w:spacing w:before="120" w:after="120" w:line="240" w:lineRule="auto"/>
        <w:ind w:firstLine="720"/>
        <w:jc w:val="both"/>
        <w:rPr>
          <w:rFonts w:ascii="Times New Roman" w:eastAsia="Times New Roman" w:hAnsi="Times New Roman" w:cs="Times New Roman"/>
          <w:b/>
          <w:bCs/>
          <w:i/>
          <w:iCs/>
          <w:sz w:val="28"/>
          <w:szCs w:val="28"/>
        </w:rPr>
      </w:pPr>
    </w:p>
    <w:p w:rsidR="003E2C97" w:rsidRPr="003E2C97" w:rsidRDefault="003E2C97" w:rsidP="003E2C97">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4.1. Trình tự thực hiện: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Nhà đầu tư nộp 01 bộ hồ sơ theo quy định tại Điều 7 của Thông tư số 19/2016/TT-BXD tại </w:t>
      </w:r>
      <w:r w:rsidR="00B14C66">
        <w:rPr>
          <w:rFonts w:ascii="Times New Roman" w:eastAsia="Times New Roman" w:hAnsi="Times New Roman" w:cs="Times New Roman"/>
          <w:sz w:val="28"/>
          <w:szCs w:val="28"/>
        </w:rPr>
        <w:t>Trung tâm Hành chính công tỉnh</w:t>
      </w:r>
      <w:r w:rsidRPr="003E2C97">
        <w:rPr>
          <w:rFonts w:ascii="Times New Roman" w:eastAsia="Times New Roman" w:hAnsi="Times New Roman" w:cs="Times New Roman"/>
          <w:sz w:val="28"/>
          <w:szCs w:val="28"/>
        </w:rPr>
        <w:t xml:space="preserve"> Hậu Giang;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Sau khi tiếp nhận hồ sơ, Sở Xây dựng tổ chức họp Tổ chuyên gia để xem xét, đánh giá năng lực của nhà đầu tư; nếu nhà đầu tư đủ điều kiện làm chủ đầu tư dự án thì Sở Xây dựng có văn bản kèm theo biên bản họp Tổ chuyên gia và hồ sơ pháp lý của nhà đầu tư gửi Ủy ban nhân dân tỉnh Hậu Giang để công nhận nhà đầu tư làm chủ đầu tư dự án theo mẫu hướng dẫn tham khảo tại phụ lục số 06 ban hành kèm theo Thông tư số 19/2016/TT-BXD; nếu nhà đầu tư không đủ điều kiện làm chủ đầu tư dự án thì Sở Xây dựng có văn bản thông báo để nhà đầu tư biết rõ lý do. </w:t>
      </w:r>
    </w:p>
    <w:p w:rsidR="00B14C66" w:rsidRDefault="003E2C97" w:rsidP="00B14C66">
      <w:pPr>
        <w:spacing w:before="120" w:after="120" w:line="240" w:lineRule="auto"/>
        <w:ind w:firstLine="720"/>
        <w:jc w:val="both"/>
        <w:rPr>
          <w:rFonts w:ascii="Times New Roman" w:eastAsia="Times New Roman" w:hAnsi="Times New Roman" w:cs="Times New Roman"/>
          <w:b/>
          <w:bCs/>
          <w:i/>
          <w:iCs/>
          <w:sz w:val="28"/>
          <w:szCs w:val="28"/>
        </w:rPr>
      </w:pPr>
      <w:r w:rsidRPr="003E2C97">
        <w:rPr>
          <w:rFonts w:ascii="Times New Roman" w:eastAsia="Times New Roman" w:hAnsi="Times New Roman" w:cs="Times New Roman"/>
          <w:b/>
          <w:bCs/>
          <w:i/>
          <w:iCs/>
          <w:sz w:val="28"/>
          <w:szCs w:val="28"/>
        </w:rPr>
        <w:t xml:space="preserve">4.2. Cách thức thực hiện: </w:t>
      </w:r>
    </w:p>
    <w:p w:rsidR="00B14C66" w:rsidRPr="00B14C66" w:rsidRDefault="00B14C66" w:rsidP="00B14C66">
      <w:pPr>
        <w:autoSpaceDE w:val="0"/>
        <w:autoSpaceDN w:val="0"/>
        <w:adjustRightInd w:val="0"/>
        <w:spacing w:after="0" w:line="240" w:lineRule="auto"/>
        <w:ind w:firstLine="720"/>
        <w:jc w:val="both"/>
        <w:rPr>
          <w:rFonts w:ascii="Times New Roman" w:eastAsia="Calibri" w:hAnsi="Times New Roman" w:cs="Times New Roman"/>
          <w:sz w:val="28"/>
          <w:szCs w:val="28"/>
        </w:rPr>
      </w:pPr>
      <w:r w:rsidRPr="00B14C66">
        <w:rPr>
          <w:rFonts w:ascii="Times New Roman" w:eastAsia="Calibri" w:hAnsi="Times New Roman" w:cs="Times New Roman"/>
          <w:sz w:val="28"/>
          <w:szCs w:val="28"/>
        </w:rPr>
        <w:t xml:space="preserve">Gửi hồ sơ trực tiếp hoặc gửi qua đường bưu điện đến Trung tâm Hành chính công tỉnh Hậu Giang </w:t>
      </w:r>
      <w:r w:rsidRPr="00B14C66">
        <w:rPr>
          <w:rFonts w:ascii="Times New Roman" w:eastAsia="Calibri" w:hAnsi="Times New Roman" w:cs="Times New Roman"/>
          <w:i/>
          <w:spacing w:val="-4"/>
          <w:sz w:val="28"/>
          <w:szCs w:val="28"/>
        </w:rPr>
        <w:t>(Số 09, đường Điện Biên Phủ, phường 5, Thành phố Vị Thanh, tỉnh Hậu Giang)</w:t>
      </w:r>
      <w:r w:rsidRPr="00B14C66">
        <w:rPr>
          <w:rFonts w:ascii="Times New Roman" w:eastAsia="Calibri" w:hAnsi="Times New Roman" w:cs="Times New Roman"/>
          <w:sz w:val="28"/>
          <w:szCs w:val="28"/>
        </w:rPr>
        <w:t xml:space="preserve">. </w:t>
      </w:r>
    </w:p>
    <w:p w:rsidR="003E2C97" w:rsidRPr="003E2C97" w:rsidRDefault="003E2C97" w:rsidP="00B14C66">
      <w:pPr>
        <w:spacing w:before="120" w:after="120" w:line="240" w:lineRule="auto"/>
        <w:ind w:firstLine="720"/>
        <w:jc w:val="both"/>
        <w:rPr>
          <w:rFonts w:ascii="Times New Roman" w:eastAsia="Times New Roman" w:hAnsi="Times New Roman" w:cs="Times New Roman"/>
          <w:sz w:val="28"/>
          <w:szCs w:val="28"/>
        </w:rPr>
      </w:pPr>
      <w:bookmarkStart w:id="0" w:name="_GoBack"/>
      <w:bookmarkEnd w:id="0"/>
      <w:r w:rsidRPr="003E2C97">
        <w:rPr>
          <w:rFonts w:ascii="Times New Roman" w:eastAsia="Times New Roman" w:hAnsi="Times New Roman" w:cs="Times New Roman"/>
          <w:b/>
          <w:bCs/>
          <w:i/>
          <w:iCs/>
          <w:sz w:val="28"/>
          <w:szCs w:val="28"/>
        </w:rPr>
        <w:t xml:space="preserve">4.3. Thành phần hồ sơ, số lượng hồ sơ: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a) Thành phần hồ sơ: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Văn bản đăng ký làm chủ đầu tư dự án của nhà đầu tư, bao gồm các nội dung: tên, địa chỉ nhà đầu tư, các đề xuất của nhà đầu tư, dự kiến tiến độ thực hiện dự án;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Bản sao có chứng thực hoặc bản sao kèm xuất trình bản chính để đối chiếu nhận Giấy chứng nhận đăng ký doanh nghiệp hoặc Giấy chứng nhận đăng ký đầu tư kèm theo giấy tờ chứng minh có đủ số vốn được hoạt động kinh doanh bất động sản (vốn điều lệ) theo quy định của pháp luật về kinh doanh bất động sản;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Giấy tờ chứng minh năng lực tài chính của chủ đầu tư áp dụng như quy định tại điểm d khoản 2 Điều 12 của Nghị định số 76/2015/NĐ-CP ngày 10 tháng 9 năm 2015 của Chính phủ quy định chi tiết thi hành một số điều của Luật Kinh doanh bất động sản.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Giấy tờ chứng minh quyền sử dụng đất ở hợp pháp theo quy định của pháp luật về đất đai.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b) Số lượng hồ sơ: 01 bộ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lastRenderedPageBreak/>
        <w:t xml:space="preserve">4.4. Thời hạn giải quyết: </w:t>
      </w:r>
      <w:r w:rsidRPr="003E2C97">
        <w:rPr>
          <w:rFonts w:ascii="Times New Roman" w:eastAsia="Times New Roman" w:hAnsi="Times New Roman" w:cs="Times New Roman"/>
          <w:sz w:val="28"/>
          <w:szCs w:val="28"/>
        </w:rPr>
        <w:t xml:space="preserve">30 ngày, kể từ ngày nhận được văn bản đăng ký làm chủ đầu tư. 34 </w:t>
      </w:r>
    </w:p>
    <w:p w:rsidR="003E2C97" w:rsidRPr="003E2C97" w:rsidRDefault="003E2C97" w:rsidP="003E2C97">
      <w:pPr>
        <w:tabs>
          <w:tab w:val="left" w:pos="1110"/>
        </w:tabs>
        <w:spacing w:after="0" w:line="240" w:lineRule="auto"/>
        <w:ind w:firstLine="709"/>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4.5. Đối tượng thực hiện thủ tục hành chính: </w:t>
      </w:r>
      <w:r w:rsidRPr="003E2C97">
        <w:rPr>
          <w:rFonts w:ascii="Times New Roman" w:eastAsia="Times New Roman" w:hAnsi="Times New Roman" w:cs="Times New Roman"/>
          <w:sz w:val="28"/>
          <w:szCs w:val="28"/>
        </w:rPr>
        <w:t xml:space="preserve">nhà đầu tư xây dựng dự án nhà ở thương mại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4.6. Cơ quan thực hiện thủ tục hành chính: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Cơ quan có thẩm quyền quyết định: UBND tỉnh Hậu Giang</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Cơ quan thực hiện: Sở Xây dựng Hậu Giang</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4.7. Kết quả thực hiện thủ tục hành chính: </w:t>
      </w:r>
      <w:r w:rsidRPr="003E2C97">
        <w:rPr>
          <w:rFonts w:ascii="Times New Roman" w:eastAsia="Times New Roman" w:hAnsi="Times New Roman" w:cs="Times New Roman"/>
          <w:sz w:val="28"/>
          <w:szCs w:val="28"/>
        </w:rPr>
        <w:t xml:space="preserve">Văn bản công nhận chủ đầu tư dự án xây dựng nhà ở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4.8. Lệ phí: </w:t>
      </w:r>
      <w:r w:rsidRPr="003E2C97">
        <w:rPr>
          <w:rFonts w:ascii="Times New Roman" w:eastAsia="Times New Roman" w:hAnsi="Times New Roman" w:cs="Times New Roman"/>
          <w:sz w:val="28"/>
          <w:szCs w:val="28"/>
        </w:rPr>
        <w:t xml:space="preserve">Không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4.9. Tên mẫu đơn, mẫu tờ khai: </w:t>
      </w:r>
      <w:r w:rsidRPr="003E2C97">
        <w:rPr>
          <w:rFonts w:ascii="Times New Roman" w:eastAsia="Times New Roman" w:hAnsi="Times New Roman" w:cs="Times New Roman"/>
          <w:bCs/>
          <w:iCs/>
          <w:sz w:val="28"/>
          <w:szCs w:val="28"/>
        </w:rPr>
        <w:t>Không.</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4.10. Yêu cầu, điều kiện thực hiện thủ tục hành chính: </w:t>
      </w:r>
      <w:r w:rsidRPr="003E2C97">
        <w:rPr>
          <w:rFonts w:ascii="Times New Roman" w:eastAsia="Times New Roman" w:hAnsi="Times New Roman" w:cs="Times New Roman"/>
          <w:sz w:val="28"/>
          <w:szCs w:val="28"/>
        </w:rPr>
        <w:t xml:space="preserve">Không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b/>
          <w:bCs/>
          <w:i/>
          <w:iCs/>
          <w:sz w:val="28"/>
          <w:szCs w:val="28"/>
        </w:rPr>
        <w:t xml:space="preserve">4.11. Căn cứ pháp lý của thủ tục hành chính: </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xml:space="preserve">- Nghị định số 99/2015/NĐ-CP ngày 20/10/2015 của Chính phủ quy định chi tiết và hướng dẫn thi hành một số điều của Luật Nhà ở. </w:t>
      </w:r>
    </w:p>
    <w:p w:rsidR="003E2C97" w:rsidRPr="003E2C97" w:rsidRDefault="003E2C97" w:rsidP="003E2C97">
      <w:pPr>
        <w:spacing w:before="120" w:after="120" w:line="240" w:lineRule="auto"/>
        <w:ind w:firstLine="709"/>
        <w:jc w:val="both"/>
        <w:rPr>
          <w:rFonts w:ascii="Times New Roman" w:eastAsia="Times New Roman" w:hAnsi="Times New Roman" w:cs="Times New Roman"/>
          <w:sz w:val="28"/>
          <w:szCs w:val="28"/>
        </w:rPr>
      </w:pPr>
      <w:r w:rsidRPr="003E2C97">
        <w:rPr>
          <w:rFonts w:ascii="Times New Roman" w:eastAsia="Times New Roman" w:hAnsi="Times New Roman" w:cs="Times New Roman"/>
          <w:sz w:val="28"/>
          <w:szCs w:val="28"/>
        </w:rPr>
        <w:t>- Thông tư số 19/2016/TT-BXD ngày 30/6/2016 của Bộ Xây dựng hướng dẫn thực hiện một số nội dung của Luật Nhà ở và Nghị định số 99/2016/NĐ-CP của Chính phủ.</w:t>
      </w: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3E2C97" w:rsidRPr="003E2C97" w:rsidRDefault="003E2C97" w:rsidP="003E2C97">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sectPr w:rsidR="003E2C97" w:rsidRPr="003E2C97" w:rsidSect="002D419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98" w:rsidRDefault="00472698">
      <w:pPr>
        <w:spacing w:after="0" w:line="240" w:lineRule="auto"/>
      </w:pPr>
      <w:r>
        <w:separator/>
      </w:r>
    </w:p>
  </w:endnote>
  <w:endnote w:type="continuationSeparator" w:id="0">
    <w:p w:rsidR="00472698" w:rsidRDefault="0047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1373"/>
      <w:docPartObj>
        <w:docPartGallery w:val="Page Numbers (Bottom of Page)"/>
        <w:docPartUnique/>
      </w:docPartObj>
    </w:sdtPr>
    <w:sdtEndPr>
      <w:rPr>
        <w:noProof/>
      </w:rPr>
    </w:sdtEndPr>
    <w:sdtContent>
      <w:p w:rsidR="002D4197" w:rsidRDefault="003E2C97">
        <w:pPr>
          <w:pStyle w:val="Footer"/>
          <w:jc w:val="center"/>
        </w:pPr>
        <w:r>
          <w:fldChar w:fldCharType="begin"/>
        </w:r>
        <w:r>
          <w:instrText xml:space="preserve"> PAGE   \* MERGEFORMAT </w:instrText>
        </w:r>
        <w:r>
          <w:fldChar w:fldCharType="separate"/>
        </w:r>
        <w:r w:rsidR="00B14C66">
          <w:rPr>
            <w:noProof/>
          </w:rPr>
          <w:t>2</w:t>
        </w:r>
        <w:r>
          <w:rPr>
            <w:noProof/>
          </w:rPr>
          <w:fldChar w:fldCharType="end"/>
        </w:r>
      </w:p>
    </w:sdtContent>
  </w:sdt>
  <w:p w:rsidR="002D4197" w:rsidRDefault="00472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98" w:rsidRDefault="00472698">
      <w:pPr>
        <w:spacing w:after="0" w:line="240" w:lineRule="auto"/>
      </w:pPr>
      <w:r>
        <w:separator/>
      </w:r>
    </w:p>
  </w:footnote>
  <w:footnote w:type="continuationSeparator" w:id="0">
    <w:p w:rsidR="00472698" w:rsidRDefault="00472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3E2C97"/>
    <w:rsid w:val="00472698"/>
    <w:rsid w:val="005E4420"/>
    <w:rsid w:val="00B1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C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C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2018-06-05T07:26:00Z</dcterms:created>
  <dcterms:modified xsi:type="dcterms:W3CDTF">2020-08-13T02:21:00Z</dcterms:modified>
</cp:coreProperties>
</file>