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A5" w:rsidRPr="00DF6CA5" w:rsidRDefault="00DF6CA5" w:rsidP="00DF6CA5">
      <w:pPr>
        <w:spacing w:after="0" w:line="264" w:lineRule="auto"/>
        <w:ind w:firstLine="700"/>
        <w:jc w:val="both"/>
        <w:rPr>
          <w:rFonts w:ascii="Times New Roman" w:eastAsia="Times New Roman" w:hAnsi="Times New Roman" w:cs="Times New Roman"/>
          <w:b/>
          <w:sz w:val="40"/>
          <w:szCs w:val="40"/>
          <w:lang w:val="nl-NL"/>
        </w:rPr>
      </w:pPr>
      <w:r w:rsidRPr="00DF6CA5">
        <w:rPr>
          <w:rFonts w:ascii="Times New Roman" w:eastAsia="Times New Roman" w:hAnsi="Times New Roman" w:cs="Times New Roman"/>
          <w:b/>
          <w:sz w:val="40"/>
          <w:szCs w:val="40"/>
          <w:lang w:val="nl-NL"/>
        </w:rPr>
        <w:t>6. Lấy ý kiến của các sở: Xây dựng, Văn hóa Thể thao và Du lịch đối với các dự án bảo tồn tôn tạo các công trình di tích cấp tỉnh.</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6.1. Trình tự thực hiện</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color w:val="000000"/>
          <w:sz w:val="28"/>
          <w:szCs w:val="24"/>
          <w:lang w:val="nl-NL"/>
        </w:rPr>
        <w:t xml:space="preserve">- Chủ đầu tư gửi công văn xin ý kiến và 01 bộ hồ sơ dự án lấy ý kiến góp ý </w:t>
      </w:r>
      <w:r w:rsidR="002E5E09">
        <w:rPr>
          <w:rFonts w:ascii="Times New Roman" w:eastAsia="Times New Roman" w:hAnsi="Times New Roman" w:cs="Times New Roman"/>
          <w:color w:val="000000"/>
          <w:sz w:val="28"/>
          <w:szCs w:val="24"/>
          <w:lang w:val="nl-NL"/>
        </w:rPr>
        <w:t>tới Trung tâm Hành chính công tỉnh Hậu Giang (số 09, đường Xô Viết Nghệ Tĩnh, phường 5, thành phố Vị Thanh, tỉnh Hậu Giang)</w:t>
      </w:r>
      <w:r w:rsidRPr="00DF6CA5">
        <w:rPr>
          <w:rFonts w:ascii="Times New Roman" w:eastAsia="Times New Roman" w:hAnsi="Times New Roman" w:cs="Times New Roman"/>
          <w:color w:val="000000"/>
          <w:sz w:val="28"/>
          <w:szCs w:val="24"/>
          <w:lang w:val="nl-NL"/>
        </w:rPr>
        <w:t>.</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color w:val="000000"/>
          <w:sz w:val="28"/>
          <w:szCs w:val="24"/>
          <w:lang w:val="nl-NL"/>
        </w:rPr>
        <w:t>- Sở Xây dựng có trách nhiệm trả lời bằng văn bản trong thời hạn tối đa là 15 ngày làm việc kể từ ngày nhận được công văn xin ý kiến và hồ sơ dự án.</w:t>
      </w:r>
    </w:p>
    <w:p w:rsidR="002E5E09"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6. 2. Cách thức thực hiện:</w:t>
      </w:r>
    </w:p>
    <w:p w:rsidR="002E5E09" w:rsidRPr="002E5E09" w:rsidRDefault="002E5E09" w:rsidP="002E5E09">
      <w:pPr>
        <w:autoSpaceDE w:val="0"/>
        <w:autoSpaceDN w:val="0"/>
        <w:adjustRightInd w:val="0"/>
        <w:spacing w:after="0" w:line="240" w:lineRule="auto"/>
        <w:ind w:firstLine="720"/>
        <w:jc w:val="both"/>
        <w:rPr>
          <w:rFonts w:ascii="Times New Roman" w:eastAsia="Calibri" w:hAnsi="Times New Roman" w:cs="Times New Roman"/>
          <w:sz w:val="28"/>
          <w:szCs w:val="28"/>
        </w:rPr>
      </w:pPr>
      <w:r w:rsidRPr="002E5E09">
        <w:rPr>
          <w:rFonts w:ascii="Times New Roman" w:eastAsia="Calibri" w:hAnsi="Times New Roman" w:cs="Times New Roman"/>
          <w:sz w:val="28"/>
          <w:szCs w:val="28"/>
        </w:rPr>
        <w:t xml:space="preserve">Chủ đầu tư gửi hồ sơ trực tiếp hoặc gửi qua đường bưu điện đến Trung tâm Hành chính công tỉnh Hậu Giang </w:t>
      </w:r>
      <w:r w:rsidRPr="002E5E09">
        <w:rPr>
          <w:rFonts w:ascii="Times New Roman" w:eastAsia="Calibri" w:hAnsi="Times New Roman" w:cs="Times New Roman"/>
          <w:i/>
          <w:spacing w:val="-4"/>
          <w:sz w:val="28"/>
          <w:szCs w:val="28"/>
        </w:rPr>
        <w:t>(Số 09, đường Điện Biên Phủ, phường 5, Thành phố Vị Thanh, tỉnh Hậu Giang)</w:t>
      </w:r>
      <w:r w:rsidRPr="002E5E09">
        <w:rPr>
          <w:rFonts w:ascii="Times New Roman" w:eastAsia="Calibri" w:hAnsi="Times New Roman" w:cs="Times New Roman"/>
          <w:sz w:val="28"/>
          <w:szCs w:val="28"/>
        </w:rPr>
        <w:t xml:space="preserve">. </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bookmarkStart w:id="0" w:name="_GoBack"/>
      <w:bookmarkEnd w:id="0"/>
      <w:r w:rsidRPr="00DF6CA5">
        <w:rPr>
          <w:rFonts w:ascii="Times New Roman" w:eastAsia="Times New Roman" w:hAnsi="Times New Roman" w:cs="Times New Roman"/>
          <w:b/>
          <w:i/>
          <w:sz w:val="28"/>
          <w:szCs w:val="28"/>
          <w:lang w:val="nl-NL"/>
        </w:rPr>
        <w:t>6.3. Thành phần, số l</w:t>
      </w:r>
      <w:r w:rsidRPr="00DF6CA5">
        <w:rPr>
          <w:rFonts w:ascii="Times New Roman" w:eastAsia="Times New Roman" w:hAnsi="Times New Roman" w:cs="Times New Roman"/>
          <w:b/>
          <w:i/>
          <w:sz w:val="28"/>
          <w:szCs w:val="28"/>
          <w:lang w:val="nl-NL"/>
        </w:rPr>
        <w:softHyphen/>
        <w:t xml:space="preserve">ượng hồ sơ: </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a) Thành phần hồ sơ: </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color w:val="000000"/>
          <w:sz w:val="28"/>
          <w:szCs w:val="24"/>
          <w:lang w:val="nl-NL"/>
        </w:rPr>
        <w:t>- Văn bản xin ý kiến góp ý.</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color w:val="000000"/>
          <w:sz w:val="28"/>
          <w:szCs w:val="24"/>
          <w:lang w:val="nl-NL"/>
        </w:rPr>
        <w:t>- Hồ sơ dự án bao gồm phần thuyết minh, bộ ảnh và thiết kế cơ sở.</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color w:val="000000"/>
          <w:sz w:val="28"/>
          <w:szCs w:val="24"/>
          <w:lang w:val="nl-NL"/>
        </w:rPr>
        <w:t>- Các văn bản thỏa thuận chủ trương, thẩm định dự án và văn bản khác có liên quan.</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b) Số lượng hồ sơ: </w:t>
      </w:r>
      <w:r w:rsidRPr="00DF6CA5">
        <w:rPr>
          <w:rFonts w:ascii="Times New Roman" w:eastAsia="Times New Roman" w:hAnsi="Times New Roman" w:cs="Times New Roman"/>
          <w:sz w:val="28"/>
          <w:szCs w:val="28"/>
          <w:lang w:val="nl-NL"/>
        </w:rPr>
        <w:t>01 (bộ)</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6.4. Thời hạn giải quyết: </w:t>
      </w:r>
    </w:p>
    <w:p w:rsidR="00DF6CA5" w:rsidRPr="00DF6CA5" w:rsidRDefault="00DF6CA5" w:rsidP="00DF6CA5">
      <w:pPr>
        <w:spacing w:after="0" w:line="264" w:lineRule="auto"/>
        <w:ind w:firstLine="700"/>
        <w:jc w:val="both"/>
        <w:rPr>
          <w:rFonts w:ascii="Times New Roman" w:eastAsia="Times New Roman" w:hAnsi="Times New Roman" w:cs="Times New Roman"/>
          <w:b/>
          <w:sz w:val="28"/>
          <w:szCs w:val="28"/>
          <w:lang w:val="nl-NL"/>
        </w:rPr>
      </w:pPr>
      <w:r w:rsidRPr="00DF6CA5">
        <w:rPr>
          <w:rFonts w:ascii="Times New Roman" w:eastAsia="Times New Roman" w:hAnsi="Times New Roman" w:cs="Times New Roman"/>
          <w:sz w:val="28"/>
          <w:szCs w:val="28"/>
          <w:lang w:val="nl-NL"/>
        </w:rPr>
        <w:t xml:space="preserve">Tối đa là 15 ngày làm việc </w:t>
      </w:r>
      <w:r w:rsidRPr="00DF6CA5">
        <w:rPr>
          <w:rFonts w:ascii="Times New Roman" w:eastAsia="Times New Roman" w:hAnsi="Times New Roman" w:cs="Times New Roman"/>
          <w:color w:val="000000"/>
          <w:sz w:val="28"/>
          <w:szCs w:val="24"/>
          <w:lang w:val="nl-NL"/>
        </w:rPr>
        <w:t>kể từ ngày nhận được công văn xin ý kiến và hồ sơ dự án</w:t>
      </w:r>
      <w:r w:rsidRPr="00DF6CA5">
        <w:rPr>
          <w:rFonts w:ascii="Times New Roman" w:eastAsia="Times New Roman" w:hAnsi="Times New Roman" w:cs="Times New Roman"/>
          <w:sz w:val="28"/>
          <w:szCs w:val="28"/>
          <w:lang w:val="nl-NL"/>
        </w:rPr>
        <w:t>.</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6.5. Đối tư</w:t>
      </w:r>
      <w:r w:rsidRPr="00DF6CA5">
        <w:rPr>
          <w:rFonts w:ascii="Times New Roman" w:eastAsia="Times New Roman" w:hAnsi="Times New Roman" w:cs="Times New Roman"/>
          <w:b/>
          <w:i/>
          <w:sz w:val="28"/>
          <w:szCs w:val="28"/>
          <w:lang w:val="nl-NL"/>
        </w:rPr>
        <w:softHyphen/>
        <w:t xml:space="preserve">ợng thực hiện thủ tục hành chính: </w:t>
      </w:r>
      <w:r w:rsidRPr="00DF6CA5">
        <w:rPr>
          <w:rFonts w:ascii="Times New Roman" w:eastAsia="Times New Roman" w:hAnsi="Times New Roman" w:cs="Times New Roman"/>
          <w:sz w:val="28"/>
          <w:szCs w:val="28"/>
          <w:lang w:val="nl-NL"/>
        </w:rPr>
        <w:t xml:space="preserve">Chủ đầu tư                                                                </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6.6. Cơ quan thực hiện thủ tục hành chính: </w:t>
      </w:r>
      <w:r w:rsidRPr="00DF6CA5">
        <w:rPr>
          <w:rFonts w:ascii="Times New Roman" w:eastAsia="Times New Roman" w:hAnsi="Times New Roman" w:cs="Times New Roman"/>
          <w:sz w:val="28"/>
          <w:szCs w:val="28"/>
          <w:lang w:val="nl-NL"/>
        </w:rPr>
        <w:t>Sở Xây dựng.</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6.7. Kết quả thực hiện thủ tục hành chính:  </w:t>
      </w:r>
      <w:r w:rsidRPr="00DF6CA5">
        <w:rPr>
          <w:rFonts w:ascii="Times New Roman" w:eastAsia="Times New Roman" w:hAnsi="Times New Roman" w:cs="Times New Roman"/>
          <w:color w:val="000000"/>
          <w:sz w:val="28"/>
          <w:szCs w:val="24"/>
          <w:lang w:val="nl-NL"/>
        </w:rPr>
        <w:t>Văn bản cho ý kiến góp ý về hồ sơ dự án.</w:t>
      </w:r>
      <w:r w:rsidRPr="00DF6CA5">
        <w:rPr>
          <w:rFonts w:ascii="Times New Roman" w:eastAsia="Times New Roman" w:hAnsi="Times New Roman" w:cs="Times New Roman"/>
          <w:sz w:val="28"/>
          <w:szCs w:val="28"/>
          <w:lang w:val="nl-NL"/>
        </w:rPr>
        <w:t xml:space="preserve">                                </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6.8. Phí: </w:t>
      </w:r>
      <w:r w:rsidRPr="00DF6CA5">
        <w:rPr>
          <w:rFonts w:ascii="Times New Roman" w:eastAsia="Times New Roman" w:hAnsi="Times New Roman" w:cs="Times New Roman"/>
          <w:i/>
          <w:sz w:val="28"/>
          <w:szCs w:val="28"/>
          <w:lang w:val="nl-NL"/>
        </w:rPr>
        <w:t>Không</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6.9. Tên mẫu đơn, mẫu tờ khai: </w:t>
      </w:r>
      <w:r w:rsidRPr="00DF6CA5">
        <w:rPr>
          <w:rFonts w:ascii="Times New Roman" w:eastAsia="Times New Roman" w:hAnsi="Times New Roman" w:cs="Times New Roman"/>
          <w:i/>
          <w:sz w:val="28"/>
          <w:szCs w:val="28"/>
          <w:lang w:val="nl-NL"/>
        </w:rPr>
        <w:t>Không</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6.10. Yêu cầu, điều kiện thực hiện thủ tục hành chính: </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i/>
          <w:sz w:val="28"/>
          <w:szCs w:val="28"/>
          <w:lang w:val="nl-NL"/>
        </w:rPr>
        <w:t>a) Yêu cầu hoặc điều kiện 1:</w:t>
      </w:r>
      <w:r w:rsidRPr="00DF6CA5">
        <w:rPr>
          <w:rFonts w:ascii="Times New Roman" w:eastAsia="Times New Roman" w:hAnsi="Times New Roman" w:cs="Times New Roman"/>
          <w:b/>
          <w:i/>
          <w:sz w:val="28"/>
          <w:szCs w:val="28"/>
          <w:lang w:val="nl-NL"/>
        </w:rPr>
        <w:t xml:space="preserve"> </w:t>
      </w:r>
      <w:r w:rsidRPr="00DF6CA5">
        <w:rPr>
          <w:rFonts w:ascii="Times New Roman" w:eastAsia="Times New Roman" w:hAnsi="Times New Roman" w:cs="Times New Roman"/>
          <w:sz w:val="28"/>
          <w:szCs w:val="28"/>
          <w:lang w:val="nl-NL"/>
        </w:rPr>
        <w:t>Việc thực hiện dự án tuyệt đối không được làm thay đổi hoặc gây tổn hại các giá trị văn hóa, kiến trúc, lịch sử,... ban đầu của công trình</w:t>
      </w:r>
      <w:r w:rsidRPr="00DF6CA5">
        <w:rPr>
          <w:rFonts w:ascii="Times New Roman" w:eastAsia="Times New Roman" w:hAnsi="Times New Roman" w:cs="Times New Roman"/>
          <w:color w:val="000000"/>
          <w:spacing w:val="-6"/>
          <w:sz w:val="28"/>
          <w:szCs w:val="24"/>
          <w:lang w:val="nl-NL"/>
        </w:rPr>
        <w:t>.</w:t>
      </w:r>
    </w:p>
    <w:p w:rsidR="00DF6CA5" w:rsidRPr="00DF6CA5" w:rsidRDefault="00DF6CA5" w:rsidP="00DF6CA5">
      <w:pPr>
        <w:spacing w:after="0" w:line="264" w:lineRule="auto"/>
        <w:ind w:firstLine="700"/>
        <w:jc w:val="both"/>
        <w:rPr>
          <w:rFonts w:ascii="Times New Roman" w:eastAsia="Times New Roman" w:hAnsi="Times New Roman" w:cs="Times New Roman"/>
          <w:color w:val="000000"/>
          <w:sz w:val="28"/>
          <w:szCs w:val="24"/>
          <w:lang w:val="nl-NL"/>
        </w:rPr>
      </w:pPr>
      <w:r w:rsidRPr="00DF6CA5">
        <w:rPr>
          <w:rFonts w:ascii="Times New Roman" w:eastAsia="Times New Roman" w:hAnsi="Times New Roman" w:cs="Times New Roman"/>
          <w:i/>
          <w:sz w:val="28"/>
          <w:szCs w:val="28"/>
          <w:lang w:val="nl-NL"/>
        </w:rPr>
        <w:t>b) Yêu cầu hoặc điều kiện 2:</w:t>
      </w:r>
      <w:r w:rsidRPr="00DF6CA5">
        <w:rPr>
          <w:rFonts w:ascii="Times New Roman" w:eastAsia="Times New Roman" w:hAnsi="Times New Roman" w:cs="Times New Roman"/>
          <w:b/>
          <w:i/>
          <w:sz w:val="28"/>
          <w:szCs w:val="28"/>
          <w:lang w:val="nl-NL"/>
        </w:rPr>
        <w:t xml:space="preserve"> </w:t>
      </w:r>
      <w:r w:rsidRPr="00DF6CA5">
        <w:rPr>
          <w:rFonts w:ascii="Times New Roman" w:eastAsia="Times New Roman" w:hAnsi="Times New Roman" w:cs="Times New Roman"/>
          <w:sz w:val="28"/>
          <w:szCs w:val="28"/>
          <w:lang w:val="nl-NL"/>
        </w:rPr>
        <w:t>Việc lập, thẩm định, phê duyệt, và triển khai thực hiện dự án bảo tồn tôn tạo trong khu vực phát triển đô thị được thực hiện theo quy định của pháp luật về di sản văn hóa, pháp luật về xây dựng, Nghị định 11/2013/NĐ-CP và pháp luật có liên quan</w:t>
      </w:r>
      <w:r w:rsidRPr="00DF6CA5">
        <w:rPr>
          <w:rFonts w:ascii="Times New Roman" w:eastAsia="Times New Roman" w:hAnsi="Times New Roman" w:cs="Times New Roman"/>
          <w:color w:val="000000"/>
          <w:sz w:val="28"/>
          <w:szCs w:val="24"/>
          <w:lang w:val="nl-NL"/>
        </w:rPr>
        <w:t>.</w:t>
      </w:r>
    </w:p>
    <w:p w:rsidR="00DF6CA5" w:rsidRPr="00DF6CA5" w:rsidRDefault="00DF6CA5" w:rsidP="00DF6CA5">
      <w:pPr>
        <w:spacing w:after="0" w:line="264" w:lineRule="auto"/>
        <w:ind w:firstLine="700"/>
        <w:jc w:val="both"/>
        <w:rPr>
          <w:rFonts w:ascii="Times New Roman" w:eastAsia="Times New Roman" w:hAnsi="Times New Roman" w:cs="Times New Roman"/>
          <w:b/>
          <w:i/>
          <w:sz w:val="28"/>
          <w:szCs w:val="28"/>
          <w:lang w:val="nl-NL"/>
        </w:rPr>
      </w:pPr>
      <w:r w:rsidRPr="00DF6CA5">
        <w:rPr>
          <w:rFonts w:ascii="Times New Roman" w:eastAsia="Times New Roman" w:hAnsi="Times New Roman" w:cs="Times New Roman"/>
          <w:b/>
          <w:i/>
          <w:sz w:val="28"/>
          <w:szCs w:val="28"/>
          <w:lang w:val="nl-NL"/>
        </w:rPr>
        <w:t xml:space="preserve">6.11. Căn cứ pháp lý của thủ tục hành chính: </w:t>
      </w:r>
    </w:p>
    <w:p w:rsidR="00DF6CA5" w:rsidRPr="00DF6CA5" w:rsidRDefault="00DF6CA5" w:rsidP="00DF6CA5">
      <w:pPr>
        <w:spacing w:after="0" w:line="264" w:lineRule="auto"/>
        <w:ind w:firstLine="700"/>
        <w:jc w:val="both"/>
        <w:rPr>
          <w:rFonts w:ascii="Times New Roman" w:eastAsia="Times New Roman" w:hAnsi="Times New Roman" w:cs="Times New Roman"/>
          <w:sz w:val="28"/>
          <w:szCs w:val="28"/>
          <w:lang w:val="nl-NL"/>
        </w:rPr>
      </w:pPr>
      <w:r w:rsidRPr="00DF6CA5">
        <w:rPr>
          <w:rFonts w:ascii="Times New Roman" w:eastAsia="Times New Roman" w:hAnsi="Times New Roman" w:cs="Times New Roman"/>
          <w:sz w:val="28"/>
          <w:szCs w:val="28"/>
          <w:lang w:val="nl-NL"/>
        </w:rPr>
        <w:lastRenderedPageBreak/>
        <w:t>- Nghị định 11/2013/NĐ-CP ngày 14/01/2013 của Chính phủ về quản lý đầu tư phát triển đô thị.</w:t>
      </w:r>
    </w:p>
    <w:p w:rsidR="00DF6CA5" w:rsidRPr="00DF6CA5" w:rsidRDefault="00DF6CA5" w:rsidP="00DF6CA5">
      <w:pPr>
        <w:spacing w:after="0" w:line="264" w:lineRule="auto"/>
        <w:ind w:firstLine="700"/>
        <w:jc w:val="both"/>
        <w:rPr>
          <w:rFonts w:ascii="Times New Roman" w:eastAsia="Times New Roman" w:hAnsi="Times New Roman" w:cs="Times New Roman"/>
          <w:sz w:val="28"/>
          <w:szCs w:val="28"/>
          <w:lang w:val="nl-NL"/>
        </w:rPr>
      </w:pPr>
      <w:r w:rsidRPr="00DF6CA5">
        <w:rPr>
          <w:rFonts w:ascii="Times New Roman" w:eastAsia="Times New Roman" w:hAnsi="Times New Roman" w:cs="Times New Roman"/>
          <w:sz w:val="28"/>
          <w:szCs w:val="28"/>
          <w:lang w:val="nl-NL"/>
        </w:rPr>
        <w:t>- Nghị định số 70/2012/NĐ-CP ngày 18/9/2012 của Chính phủ Quy định thẩm quyền, trình tự, thủ tục lập, phê duyệt quy hoạch, dự án bảo quản, tu bổ, phục hồi di tích lịch sử - văn hóa, danh lam thắng cảnh.</w:t>
      </w:r>
    </w:p>
    <w:p w:rsidR="00DF6CA5" w:rsidRPr="00DF6CA5" w:rsidRDefault="00DF6CA5" w:rsidP="00DF6CA5">
      <w:pPr>
        <w:spacing w:after="0" w:line="240" w:lineRule="auto"/>
        <w:rPr>
          <w:rFonts w:ascii="Times New Roman" w:eastAsia="Times New Roman" w:hAnsi="Times New Roman" w:cs="Times New Roman"/>
          <w:sz w:val="24"/>
          <w:szCs w:val="24"/>
        </w:rPr>
      </w:pPr>
    </w:p>
    <w:p w:rsidR="0021773D" w:rsidRDefault="0021773D"/>
    <w:sectPr w:rsidR="0021773D" w:rsidSect="00CD14F5">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66E" w:rsidRDefault="001E166E">
      <w:pPr>
        <w:spacing w:after="0" w:line="240" w:lineRule="auto"/>
      </w:pPr>
      <w:r>
        <w:separator/>
      </w:r>
    </w:p>
  </w:endnote>
  <w:endnote w:type="continuationSeparator" w:id="0">
    <w:p w:rsidR="001E166E" w:rsidRDefault="001E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01843"/>
      <w:docPartObj>
        <w:docPartGallery w:val="Page Numbers (Bottom of Page)"/>
        <w:docPartUnique/>
      </w:docPartObj>
    </w:sdtPr>
    <w:sdtEndPr>
      <w:rPr>
        <w:noProof/>
      </w:rPr>
    </w:sdtEndPr>
    <w:sdtContent>
      <w:p w:rsidR="00CD14F5" w:rsidRDefault="00DF6CA5">
        <w:pPr>
          <w:pStyle w:val="Footer"/>
          <w:jc w:val="center"/>
        </w:pPr>
        <w:r>
          <w:fldChar w:fldCharType="begin"/>
        </w:r>
        <w:r>
          <w:instrText xml:space="preserve"> PAGE   \* MERGEFORMAT </w:instrText>
        </w:r>
        <w:r>
          <w:fldChar w:fldCharType="separate"/>
        </w:r>
        <w:r w:rsidR="002E5E09">
          <w:rPr>
            <w:noProof/>
          </w:rPr>
          <w:t>2</w:t>
        </w:r>
        <w:r>
          <w:rPr>
            <w:noProof/>
          </w:rPr>
          <w:fldChar w:fldCharType="end"/>
        </w:r>
      </w:p>
    </w:sdtContent>
  </w:sdt>
  <w:p w:rsidR="00CD14F5" w:rsidRDefault="001E1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66E" w:rsidRDefault="001E166E">
      <w:pPr>
        <w:spacing w:after="0" w:line="240" w:lineRule="auto"/>
      </w:pPr>
      <w:r>
        <w:separator/>
      </w:r>
    </w:p>
  </w:footnote>
  <w:footnote w:type="continuationSeparator" w:id="0">
    <w:p w:rsidR="001E166E" w:rsidRDefault="001E1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A5"/>
    <w:rsid w:val="001E166E"/>
    <w:rsid w:val="0021773D"/>
    <w:rsid w:val="002E5E09"/>
    <w:rsid w:val="00D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C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F6C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C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F6C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2018-06-05T03:26:00Z</dcterms:created>
  <dcterms:modified xsi:type="dcterms:W3CDTF">2020-08-12T08:02:00Z</dcterms:modified>
</cp:coreProperties>
</file>